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00140CF2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>РАЗМЕР 3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ТЕХНИЧЕСКИЕ ХАРАКТЕРИСТИКИ - ГРАФИК ЗАКУПОК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1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7"/>
      </w:tblGrid>
      <w:tr w:rsidR="00122A09" w:rsidRPr="00FF7CC6" w14:paraId="2F7C8CDC" w14:textId="77777777" w:rsidTr="00BF43C3">
        <w:trPr>
          <w:trHeight w:val="572"/>
          <w:jc w:val="center"/>
        </w:trPr>
        <w:tc>
          <w:tcPr>
            <w:tcW w:w="11017" w:type="dxa"/>
          </w:tcPr>
          <w:p w14:paraId="4CC7FE88" w14:textId="0EE95820" w:rsidR="006F5DE8" w:rsidRPr="00122A09" w:rsidRDefault="001C32F7" w:rsidP="001E517D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Армения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Арарат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провинция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Арташат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сообщество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BF43C3">
              <w:rPr>
                <w:rFonts w:ascii="GHEA Grapalat" w:hAnsi="GHEA Grapalat"/>
                <w:sz w:val="22"/>
                <w:lang w:val="hy-AM"/>
              </w:rPr>
              <w:t>Ремонт и асфальтирование дороги от улицы Шаумян до кладбища и улицы Ханджян в поселке Азатаван.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Подготовка проекта, услуги по составлению сметы.</w:t>
            </w:r>
          </w:p>
        </w:tc>
      </w:tr>
      <w:tr w:rsidR="00122A09" w:rsidRPr="00FF7CC6" w14:paraId="3CA063A9" w14:textId="77777777" w:rsidTr="00BF43C3">
        <w:trPr>
          <w:trHeight w:val="703"/>
          <w:jc w:val="center"/>
        </w:trPr>
        <w:tc>
          <w:tcPr>
            <w:tcW w:w="11017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FF7CC6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371" w:type="dxa"/>
                </w:tcPr>
                <w:p w14:paraId="77A4A763" w14:textId="51319EEB" w:rsidR="006F5DE8" w:rsidRPr="00122A09" w:rsidRDefault="001C32F7" w:rsidP="004276BC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 </w:t>
                  </w:r>
                  <w:r w:rsidR="00C509F6" w:rsidRPr="00C509F6">
                    <w:rPr>
                      <w:rFonts w:ascii="GHEA Grapalat" w:hAnsi="GHEA Grapalat"/>
                      <w:sz w:val="22"/>
                      <w:lang w:val="hy-AM"/>
                    </w:rPr>
                    <w:t>по благоустройству и асфальтированию улицы Шаумян до кладбища и улицы Ханджян в поселке Азатаван общины Арташат, Араратская область Республики Армения.</w:t>
                  </w:r>
                </w:p>
              </w:tc>
            </w:tr>
            <w:tr w:rsidR="00122A09" w:rsidRPr="00FF7CC6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Государственный бюджет, </w:t>
                  </w:r>
                  <w:r w:rsidR="001C32F7" w:rsidRPr="00C509F6">
                    <w:rPr>
                      <w:rFonts w:ascii="GHEA Grapalat" w:hAnsi="GHEA Grapalat"/>
                      <w:sz w:val="22"/>
                    </w:rPr>
                    <w:t>муниципальный бюджет</w:t>
                  </w:r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</w:rPr>
                    <w:t>Арташат муниципалитет</w:t>
                  </w:r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F7CC6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FF7CC6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F7CC6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F7CC6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Участок дороги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726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939"/>
                  </w:tblGrid>
                  <w:tr w:rsidR="00122A09" w:rsidRPr="00FF7CC6" w14:paraId="74B2FD9B" w14:textId="77777777" w:rsidTr="00BF43C3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939" w:type="dxa"/>
                      </w:tcPr>
                      <w:p w14:paraId="2F61A498" w14:textId="530DFAE8" w:rsidR="00EC4B8E" w:rsidRDefault="00BF43C3" w:rsidP="00BF43C3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Дорога к кладбищу вдоль улицы Шаумян в поселке Азатаван: 0,490 км.</w:t>
                        </w:r>
                      </w:p>
                      <w:p w14:paraId="124F5A14" w14:textId="4245CBA9" w:rsidR="004276BC" w:rsidRPr="00667F31" w:rsidRDefault="004276BC" w:rsidP="00BF43C3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Улица Ханджян, поселок Азатаван, 0,535 км</w:t>
                        </w:r>
                      </w:p>
                      <w:p w14:paraId="03CFAC65" w14:textId="7FD59FDB" w:rsidR="00A670B8" w:rsidRPr="00122A09" w:rsidRDefault="00A26C31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Общая длина: 1025 км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F7CC6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Уровень риска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№ 596- 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2015 г 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.: выше среднего (категория III).</w:t>
                  </w:r>
                </w:p>
              </w:tc>
            </w:tr>
            <w:tr w:rsidR="00122A09" w:rsidRPr="00FF7CC6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Светофоры крышка тип</w:t>
                  </w:r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А/ бетон</w:t>
                  </w:r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F7CC6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Общий положения</w:t>
                  </w:r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FF7CC6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 обязанности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 Проведение научно- исследовательской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 Обработка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документов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предотвращение реализации дорожной трассы, а в случае подземных коммуникаций, в том числе в случае их плохого состояния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разработка проектного решения для этих коммуникаций. В случае необходимости переноса инженерных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(включая оборудование) 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: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проектам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(при необходимости)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необходимости).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тротуаров (по мере необходимости),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Замена канализационной трубы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по мере необходимости,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внедрение необходимых мер безопасности.</w:t>
                  </w:r>
                </w:p>
                <w:p w14:paraId="37603F02" w14:textId="2C12E296" w:rsidR="002B18F2" w:rsidRPr="00D85BFA" w:rsidRDefault="00FF7CC6" w:rsidP="00FF7CC6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F7CC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: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со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122A09" w:rsidRPr="00FF7CC6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F7CC6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Нормативный требования</w:t>
                  </w: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EF1E47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Инженерное дело расследование осуществить строительство АХШН И-2.01-99 нормы и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r w:rsidRPr="00EF1E47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по стандартам определенный требования в соответствии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с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постановлениями Правительства Республики Армения № 113-Н от 10.01.2008 и № 1699 - 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Н от 26.10.2006 .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Председателя Комитета по градостроительству 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10.02.2025 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47E6F4F9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sectPr w:rsidR="00D85BFA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CE3691" w14:textId="77777777" w:rsidR="004F5B20" w:rsidRDefault="004F5B20">
      <w:r>
        <w:separator/>
      </w:r>
    </w:p>
  </w:endnote>
  <w:endnote w:type="continuationSeparator" w:id="0">
    <w:p w14:paraId="6F1B3BDD" w14:textId="77777777" w:rsidR="004F5B20" w:rsidRDefault="004F5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C83430" w14:textId="77777777" w:rsidR="004F5B20" w:rsidRDefault="004F5B20">
      <w:r>
        <w:separator/>
      </w:r>
    </w:p>
  </w:footnote>
  <w:footnote w:type="continuationSeparator" w:id="0">
    <w:p w14:paraId="1AA2A180" w14:textId="77777777" w:rsidR="004F5B20" w:rsidRDefault="004F5B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72C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687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8C1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179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17D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488C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2EBC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69B9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23A4"/>
    <w:rsid w:val="00423031"/>
    <w:rsid w:val="00424321"/>
    <w:rsid w:val="00425161"/>
    <w:rsid w:val="004276BC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6E8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5B20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2FA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67F31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4CA8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62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416C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6A85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6C31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D1D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006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3C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1684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D6FFF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D55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4B8E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1E47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7EE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  <w:rsid w:val="00FF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B36DF409-7317-49ED-8D67-6852A464A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r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val="ru"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r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val="ru" w:eastAsia="ru-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val="ru"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val="ru"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val="ru"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val="ru"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val="ru"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val="ru"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C1904-830F-4B2F-8BE7-F1661AB7A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1516</Words>
  <Characters>8647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10143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8</cp:revision>
  <cp:lastPrinted>2025-12-26T06:46:00Z</cp:lastPrinted>
  <dcterms:created xsi:type="dcterms:W3CDTF">2025-12-25T16:38:00Z</dcterms:created>
  <dcterms:modified xsi:type="dcterms:W3CDTF">2025-12-29T11:49:00Z</dcterms:modified>
</cp:coreProperties>
</file>